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1C183DD4" w:rsidR="001E172D" w:rsidRDefault="00247216" w:rsidP="4C9EB546">
      <w:pPr>
        <w:pStyle w:val="CRCoverPage"/>
        <w:tabs>
          <w:tab w:val="right" w:pos="9639"/>
        </w:tabs>
        <w:spacing w:after="0"/>
        <w:rPr>
          <w:b/>
          <w:bCs/>
          <w:i/>
          <w:iCs/>
          <w:noProof/>
          <w:sz w:val="28"/>
          <w:szCs w:val="28"/>
        </w:rPr>
      </w:pPr>
      <w:r w:rsidRPr="4C9EB546">
        <w:rPr>
          <w:b/>
          <w:bCs/>
          <w:noProof/>
          <w:sz w:val="24"/>
          <w:szCs w:val="24"/>
        </w:rPr>
        <w:t>3GPP TSG-SA3 Meeting #</w:t>
      </w:r>
      <w:r w:rsidR="001F3E0A" w:rsidRPr="4C9EB546">
        <w:rPr>
          <w:b/>
          <w:bCs/>
          <w:noProof/>
          <w:sz w:val="24"/>
          <w:szCs w:val="24"/>
        </w:rPr>
        <w:t>10</w:t>
      </w:r>
      <w:r w:rsidR="0001327E">
        <w:rPr>
          <w:b/>
          <w:bCs/>
          <w:noProof/>
          <w:sz w:val="24"/>
          <w:szCs w:val="24"/>
        </w:rPr>
        <w:t>3</w:t>
      </w:r>
      <w:bookmarkStart w:id="0" w:name="_GoBack"/>
      <w:bookmarkEnd w:id="0"/>
      <w:r w:rsidR="00B31D72" w:rsidRPr="4C9EB546">
        <w:rPr>
          <w:b/>
          <w:bCs/>
          <w:noProof/>
          <w:sz w:val="24"/>
          <w:szCs w:val="24"/>
        </w:rPr>
        <w:t>-e</w:t>
      </w:r>
      <w:r w:rsidRPr="4C9EB546">
        <w:rPr>
          <w:b/>
          <w:bCs/>
          <w:i/>
          <w:iCs/>
          <w:noProof/>
          <w:sz w:val="24"/>
          <w:szCs w:val="24"/>
        </w:rPr>
        <w:t xml:space="preserve"> </w:t>
      </w:r>
      <w:r>
        <w:tab/>
      </w:r>
      <w:r w:rsidRPr="4C9EB546">
        <w:rPr>
          <w:b/>
          <w:bCs/>
          <w:i/>
          <w:iCs/>
          <w:noProof/>
          <w:sz w:val="28"/>
          <w:szCs w:val="28"/>
        </w:rPr>
        <w:t>S3-</w:t>
      </w:r>
      <w:r w:rsidR="00197200" w:rsidRPr="4C9EB546">
        <w:rPr>
          <w:b/>
          <w:bCs/>
          <w:i/>
          <w:iCs/>
          <w:noProof/>
          <w:sz w:val="28"/>
          <w:szCs w:val="28"/>
        </w:rPr>
        <w:t>21</w:t>
      </w:r>
      <w:r w:rsidR="00197200">
        <w:rPr>
          <w:b/>
          <w:bCs/>
          <w:i/>
          <w:iCs/>
          <w:noProof/>
          <w:sz w:val="28"/>
          <w:szCs w:val="28"/>
        </w:rPr>
        <w:t>1725</w:t>
      </w:r>
    </w:p>
    <w:p w14:paraId="6EA8CB61" w14:textId="233D445D" w:rsidR="00EE33A2" w:rsidRDefault="00247216" w:rsidP="4C9EB546">
      <w:pPr>
        <w:pStyle w:val="CRCoverPage"/>
        <w:outlineLvl w:val="0"/>
        <w:rPr>
          <w:b/>
          <w:bCs/>
          <w:noProof/>
          <w:sz w:val="24"/>
          <w:szCs w:val="24"/>
        </w:rPr>
      </w:pPr>
      <w:r w:rsidRPr="4C9EB546">
        <w:rPr>
          <w:b/>
          <w:bCs/>
          <w:noProof/>
          <w:sz w:val="24"/>
          <w:szCs w:val="24"/>
        </w:rPr>
        <w:t xml:space="preserve">e-meeting, </w:t>
      </w:r>
      <w:r w:rsidR="00A41A34" w:rsidRPr="4C9EB546">
        <w:rPr>
          <w:b/>
          <w:bCs/>
          <w:noProof/>
          <w:sz w:val="24"/>
          <w:szCs w:val="24"/>
        </w:rPr>
        <w:t>1</w:t>
      </w:r>
      <w:r w:rsidR="00704336">
        <w:rPr>
          <w:b/>
          <w:bCs/>
          <w:noProof/>
          <w:sz w:val="24"/>
          <w:szCs w:val="24"/>
        </w:rPr>
        <w:t>7</w:t>
      </w:r>
      <w:r w:rsidR="00190E1C" w:rsidRPr="4C9EB546">
        <w:rPr>
          <w:b/>
          <w:bCs/>
          <w:noProof/>
          <w:sz w:val="24"/>
          <w:szCs w:val="24"/>
        </w:rPr>
        <w:t xml:space="preserve"> - </w:t>
      </w:r>
      <w:r w:rsidR="006E7290">
        <w:rPr>
          <w:b/>
          <w:bCs/>
          <w:noProof/>
          <w:sz w:val="24"/>
          <w:szCs w:val="24"/>
        </w:rPr>
        <w:t>28</w:t>
      </w:r>
      <w:r w:rsidR="00190E1C" w:rsidRPr="4C9EB546">
        <w:rPr>
          <w:b/>
          <w:bCs/>
          <w:noProof/>
          <w:sz w:val="24"/>
          <w:szCs w:val="24"/>
        </w:rPr>
        <w:t xml:space="preserve"> </w:t>
      </w:r>
      <w:r w:rsidR="00A41A34" w:rsidRPr="4C9EB546">
        <w:rPr>
          <w:b/>
          <w:bCs/>
          <w:noProof/>
          <w:sz w:val="24"/>
          <w:szCs w:val="24"/>
        </w:rPr>
        <w:t>M</w:t>
      </w:r>
      <w:r w:rsidR="00704336">
        <w:rPr>
          <w:b/>
          <w:bCs/>
          <w:noProof/>
          <w:sz w:val="24"/>
          <w:szCs w:val="24"/>
        </w:rPr>
        <w:t>ay</w:t>
      </w:r>
      <w:r w:rsidR="00190E1C" w:rsidRPr="4C9EB546">
        <w:rPr>
          <w:b/>
          <w:bCs/>
          <w:noProof/>
          <w:sz w:val="24"/>
          <w:szCs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_Hlk47650507"/>
      <w:r w:rsidR="00F02150">
        <w:rPr>
          <w:rFonts w:ascii="Arial" w:hAnsi="Arial"/>
          <w:b/>
          <w:lang w:val="en-US"/>
        </w:rPr>
        <w:t>Nokia</w:t>
      </w:r>
      <w:bookmarkStart w:id="2" w:name="_Hlk47650566"/>
      <w:r w:rsidR="00F02150">
        <w:rPr>
          <w:rFonts w:ascii="Arial" w:hAnsi="Arial"/>
          <w:b/>
          <w:lang w:val="en-US"/>
        </w:rPr>
        <w:t>, Nokia Shanghai Bell</w:t>
      </w:r>
      <w:bookmarkEnd w:id="2"/>
    </w:p>
    <w:bookmarkEnd w:id="1"/>
    <w:p w14:paraId="7CAC5FBD" w14:textId="47787121"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8218C8">
        <w:rPr>
          <w:rFonts w:ascii="Arial" w:hAnsi="Arial"/>
          <w:b/>
          <w:bCs/>
          <w:lang w:eastAsia="zh-CN"/>
        </w:rPr>
        <w:t>Analysis of security properties of architectural options</w:t>
      </w:r>
    </w:p>
    <w:p w14:paraId="7BE1D7A8" w14:textId="14A4393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1327E">
        <w:rPr>
          <w:rFonts w:ascii="Arial" w:hAnsi="Arial"/>
          <w:b/>
          <w:lang w:eastAsia="zh-CN"/>
        </w:rPr>
        <w:t>Endorsement</w:t>
      </w:r>
    </w:p>
    <w:p w14:paraId="221B4DEE" w14:textId="7B3401CA"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01327E">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1D1A68BC" w:rsidR="00272314" w:rsidRDefault="008218C8"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bCs/>
          <w:i/>
          <w:iCs/>
        </w:rPr>
        <w:t xml:space="preserve">Endorsement of analysis of architectural options </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3" w:name="specNumber"/>
      <w:r w:rsidRPr="00B13203">
        <w:t>33</w:t>
      </w:r>
      <w:bookmarkEnd w:id="3"/>
      <w:r w:rsidRPr="00B13203">
        <w:t>.857</w:t>
      </w:r>
      <w:r>
        <w:t>:”</w:t>
      </w:r>
      <w:r w:rsidRPr="006A2B21">
        <w:t xml:space="preserve"> </w:t>
      </w:r>
      <w:r>
        <w:t>Study on enhanced security support for Non-Public Networks</w:t>
      </w:r>
      <w:r w:rsidR="009D4FB8">
        <w:t>”</w:t>
      </w:r>
    </w:p>
    <w:p w14:paraId="536E98CF" w14:textId="7188C89B" w:rsidR="00ED489C"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150E52BE" w14:textId="77777777" w:rsidR="008218C8" w:rsidRDefault="00C022E3" w:rsidP="005D2EFC">
      <w:pPr>
        <w:pStyle w:val="Heading1"/>
      </w:pPr>
      <w:r>
        <w:t>3</w:t>
      </w:r>
      <w:r>
        <w:tab/>
        <w:t>Rationale</w:t>
      </w:r>
    </w:p>
    <w:p w14:paraId="4DB17563" w14:textId="18F1F345" w:rsidR="0001327E" w:rsidRDefault="0001327E">
      <w:r>
        <w:t>In the study by SA2 [2] the question of whether an interworking function between the AUSF and AAA was need or the AUSF can be enhanced to support a direct interface to the AAA.</w:t>
      </w:r>
    </w:p>
    <w:p w14:paraId="3728A511" w14:textId="77777777" w:rsidR="0001327E" w:rsidRDefault="0001327E" w:rsidP="0001327E">
      <w:pPr>
        <w:pStyle w:val="NO"/>
        <w:rPr>
          <w:lang w:eastAsia="zh-CN"/>
        </w:rPr>
      </w:pPr>
      <w:bookmarkStart w:id="4" w:name="_Hlk71208367"/>
      <w:r>
        <w:rPr>
          <w:lang w:eastAsia="zh-CN"/>
        </w:rPr>
        <w:t>NOTE</w:t>
      </w:r>
      <w:r>
        <w:t> 2</w:t>
      </w:r>
      <w:r>
        <w:rPr>
          <w:lang w:eastAsia="zh-CN"/>
        </w:rPr>
        <w:t>:</w:t>
      </w:r>
      <w:r>
        <w:rPr>
          <w:lang w:eastAsia="zh-CN"/>
        </w:rPr>
        <w:tab/>
        <w:t>The interactions or interfaces between the existing/enhanced AUSF (or new NF) and the AAA server can be defined by SA2 during normative phase e.g. based on SA3's feedback.</w:t>
      </w:r>
    </w:p>
    <w:bookmarkEnd w:id="4"/>
    <w:p w14:paraId="7919B12A" w14:textId="77777777" w:rsidR="0001327E" w:rsidRDefault="0001327E">
      <w:r>
        <w:t xml:space="preserve">This discussion paper aims to provide the rational for a feedback to SA2. </w:t>
      </w:r>
    </w:p>
    <w:p w14:paraId="4CD6A852" w14:textId="186F0B07" w:rsidR="0001327E" w:rsidRDefault="0001327E">
      <w:r>
        <w:t xml:space="preserve">Currently two options are being discussed, one with an IWF and another without. We would like to share some lights on the security aspects of both solutions. The assumptions for both solutions are that the AUSF/IWF communicates with the AAA using either Diameter (AAAS), or RADUIS or another IETF standardised algorithm. Proprietary algorithms are out of scope. A well-established fact is the both RADIUS and Diameter relies on transports layer security to ensure confidentiality, authenticity and integrity of the protocol. Additionally, both algorithms are also peer-to-peer algorithms assuming no translation between. </w:t>
      </w:r>
    </w:p>
    <w:p w14:paraId="7706C037" w14:textId="1400565F" w:rsidR="0001327E" w:rsidRDefault="0001327E">
      <w:r w:rsidRPr="008218C8">
        <w:rPr>
          <w:b/>
          <w:bCs/>
        </w:rPr>
        <w:t>Analysis of solutions with IWF</w:t>
      </w:r>
      <w:r>
        <w:t>:</w:t>
      </w:r>
    </w:p>
    <w:p w14:paraId="6BFE31A8" w14:textId="000A4CF8" w:rsidR="0001327E" w:rsidRDefault="0001327E">
      <w:r>
        <w:object w:dxaOrig="10965" w:dyaOrig="1035" w14:anchorId="64BD6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5.75pt" o:ole="">
            <v:imagedata r:id="rId14" o:title=""/>
          </v:shape>
          <o:OLEObject Type="Embed" ProgID="Visio.Drawing.15" ShapeID="_x0000_i1025" DrawAspect="Content" ObjectID="_1682154966" r:id="rId15"/>
        </w:object>
      </w:r>
    </w:p>
    <w:p w14:paraId="63564331" w14:textId="77777777" w:rsidR="0001327E" w:rsidRDefault="0001327E">
      <w:r>
        <w:t>The solution consists of an interface between the AUSF and IWF. The interface is utilising SBI which is based on REST API. The RESTful api can be based on HTTPS which enables TLS or SSL as the protection scheme. The IWF and AAA interconnects using Diameter or Radius over TLS.</w:t>
      </w:r>
    </w:p>
    <w:p w14:paraId="08E48340" w14:textId="19C706DE" w:rsidR="0001327E" w:rsidRDefault="0001327E">
      <w:r w:rsidRPr="005D2EFC">
        <w:rPr>
          <w:b/>
          <w:bCs/>
        </w:rPr>
        <w:t>Observation 1:</w:t>
      </w:r>
      <w:r>
        <w:t xml:space="preserve"> The solution enables a hop by hop security scheme where the IWF acts as the hop. The introduction of the hop increases the trusted computing base of authentication to contain both AUSF and IWF. Additionally, the hop by hop scheme enable the IWF to manipulate or eavesdrop on the authentication messages send to the AAA.</w:t>
      </w:r>
    </w:p>
    <w:p w14:paraId="4625BA10" w14:textId="0C696D87" w:rsidR="0001327E" w:rsidRDefault="0001327E">
      <w:r w:rsidRPr="005D2EFC">
        <w:rPr>
          <w:b/>
          <w:bCs/>
        </w:rPr>
        <w:t>Observation 2:</w:t>
      </w:r>
      <w:r>
        <w:t xml:space="preserve"> Due to the interworking function, the AUSF is not aware of the authentication status during establishment of the TLS between IWF and AAA. Therefore, the AUSF is also not aware of which AAA the IWF is connected to during authentication.</w:t>
      </w:r>
    </w:p>
    <w:p w14:paraId="439B9382" w14:textId="6773FBEF" w:rsidR="00E27C4E" w:rsidRDefault="00E27C4E">
      <w:r w:rsidRPr="005D2EFC">
        <w:rPr>
          <w:b/>
          <w:bCs/>
        </w:rPr>
        <w:t>Observation 3:</w:t>
      </w:r>
      <w:r>
        <w:t xml:space="preserve"> The attack surface from externally is towards the IWF. Please have in mind that the interface is TLS based and integrity and confidentiality protected</w:t>
      </w:r>
      <w:r w:rsidR="008218C8">
        <w:t>. Additionally, TLS is a proven technology which has been hardened over years.</w:t>
      </w:r>
    </w:p>
    <w:p w14:paraId="3EDDFE0C" w14:textId="6231FEFF" w:rsidR="0001327E" w:rsidRDefault="0001327E">
      <w:pPr>
        <w:rPr>
          <w:b/>
          <w:bCs/>
        </w:rPr>
      </w:pPr>
      <w:r w:rsidRPr="008218C8">
        <w:rPr>
          <w:b/>
          <w:bCs/>
        </w:rPr>
        <w:t>Analysis of solution without IWF:</w:t>
      </w:r>
    </w:p>
    <w:p w14:paraId="0ED757AC" w14:textId="5F286ABD" w:rsidR="0001327E" w:rsidRPr="008218C8" w:rsidRDefault="00E27C4E">
      <w:pPr>
        <w:rPr>
          <w:b/>
          <w:bCs/>
        </w:rPr>
      </w:pPr>
      <w:r>
        <w:object w:dxaOrig="11191" w:dyaOrig="1036" w14:anchorId="287D53C3">
          <v:shape id="_x0000_i1026" type="#_x0000_t75" style="width:481.5pt;height:44.25pt" o:ole="">
            <v:imagedata r:id="rId16" o:title=""/>
          </v:shape>
          <o:OLEObject Type="Embed" ProgID="Visio.Drawing.15" ShapeID="_x0000_i1026" DrawAspect="Content" ObjectID="_1682154967" r:id="rId17"/>
        </w:object>
      </w:r>
    </w:p>
    <w:p w14:paraId="6CE4B36D" w14:textId="1CD491E0" w:rsidR="0001327E" w:rsidRDefault="00E27C4E">
      <w:r>
        <w:lastRenderedPageBreak/>
        <w:t>The solution only has one interface between AUSF and AAA. The security scheme is based on TLS with RADIUS or diameter on top.</w:t>
      </w:r>
    </w:p>
    <w:p w14:paraId="21ED0BEE" w14:textId="3B37C3E6" w:rsidR="00E27C4E" w:rsidRDefault="00E27C4E">
      <w:r w:rsidRPr="005D2EFC">
        <w:rPr>
          <w:b/>
          <w:bCs/>
        </w:rPr>
        <w:t>Observation 4:</w:t>
      </w:r>
      <w:r>
        <w:t xml:space="preserve"> The solution enables a peer to peer connection without any hops.</w:t>
      </w:r>
    </w:p>
    <w:p w14:paraId="51D9E8C9" w14:textId="002EA4B0" w:rsidR="00E27C4E" w:rsidRDefault="00E27C4E">
      <w:r w:rsidRPr="005D2EFC">
        <w:rPr>
          <w:b/>
          <w:bCs/>
        </w:rPr>
        <w:t>Observation 5:</w:t>
      </w:r>
      <w:r>
        <w:t xml:space="preserve"> The AUSF is aware of which AAA is authenticating the UE due to the direct connection.</w:t>
      </w:r>
    </w:p>
    <w:p w14:paraId="14E5FA46" w14:textId="7B522211" w:rsidR="00E27C4E" w:rsidRDefault="00E27C4E">
      <w:r w:rsidRPr="005D2EFC">
        <w:rPr>
          <w:b/>
          <w:bCs/>
        </w:rPr>
        <w:t>Observation 6:</w:t>
      </w:r>
      <w:r>
        <w:t xml:space="preserve"> The attack surface from externally is towards the AUSF. Please have in mind that the interface is TLS based and integrity and confidentiality protected.</w:t>
      </w:r>
      <w:r w:rsidR="008218C8">
        <w:t xml:space="preserve"> Additionally, TLS is a proven technology which has been hardened over years.</w:t>
      </w:r>
    </w:p>
    <w:p w14:paraId="3C323854" w14:textId="538C5699" w:rsidR="00E27C4E" w:rsidRPr="005D2EFC" w:rsidRDefault="00E27C4E">
      <w:pPr>
        <w:rPr>
          <w:b/>
          <w:bCs/>
        </w:rPr>
      </w:pPr>
      <w:r w:rsidRPr="005D2EFC">
        <w:rPr>
          <w:b/>
          <w:bCs/>
        </w:rPr>
        <w:t>Resume:</w:t>
      </w:r>
    </w:p>
    <w:p w14:paraId="7AD64277" w14:textId="07D8BC9A" w:rsidR="00E27C4E" w:rsidRPr="001F32E8" w:rsidRDefault="00E27C4E" w:rsidP="008218C8">
      <w:r>
        <w:t xml:space="preserve">Introducing the IWF increases the TCB and makes the AUSF unaware of the AAA authentication status or messages send to the AAA. The IWF contains the same functionality for connecting to the AAA, as if the connection was from the AUSF, making the code base of the external attack surface the same and therefore equally likely to contain security flaws, which can be utilised to compromise the system. Following good security practices and penetration testing technics can minimise the likelihood of issue but not remove it. Please have in mind that the code of interest is the implementation of the TLS stack, which have been hardened over year and a proven technology. Having this in mind the interworking function adds additionally complexity and an opportunity to intercept messages between the authentication peers, the AUSF and AAA, if compromised. Additionally, it enables the adversary which has compromised the IWF to access the SBI and directly contact other Network function in the core. </w:t>
      </w:r>
    </w:p>
    <w:p w14:paraId="065FC428" w14:textId="77777777" w:rsidR="00C022E3" w:rsidRDefault="00C022E3" w:rsidP="008218C8">
      <w:pPr>
        <w:pStyle w:val="Heading1"/>
        <w:pBdr>
          <w:top w:val="single" w:sz="12" w:space="0" w:color="auto"/>
        </w:pBdr>
      </w:pPr>
      <w:r>
        <w:t>4</w:t>
      </w:r>
      <w:r>
        <w:tab/>
        <w:t>Detailed proposal</w:t>
      </w:r>
    </w:p>
    <w:p w14:paraId="52F78539" w14:textId="5593F7CA" w:rsidR="00617217" w:rsidRPr="00617217" w:rsidRDefault="00E27C4E" w:rsidP="0001327E">
      <w:pPr>
        <w:rPr>
          <w:iCs/>
          <w:sz w:val="40"/>
          <w:szCs w:val="40"/>
        </w:rPr>
      </w:pPr>
      <w:r w:rsidRPr="008218C8">
        <w:rPr>
          <w:b/>
          <w:bCs/>
        </w:rPr>
        <w:t>Proposal</w:t>
      </w:r>
      <w:r>
        <w:t xml:space="preserve">: Based on the resume, it’s proposed to send </w:t>
      </w:r>
      <w:proofErr w:type="gramStart"/>
      <w:r>
        <w:t>an</w:t>
      </w:r>
      <w:proofErr w:type="gramEnd"/>
      <w:r>
        <w:t xml:space="preserve"> LS to SA2 which architectural decisions can be take on an enlightened basis.</w:t>
      </w:r>
    </w:p>
    <w:sectPr w:rsidR="00617217" w:rsidRPr="00617217">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4FB1662" w16cex:dateUtc="2021-05-07T09:13:41.74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EE63F" w14:textId="77777777" w:rsidR="00197200" w:rsidRDefault="00197200">
      <w:r>
        <w:separator/>
      </w:r>
    </w:p>
  </w:endnote>
  <w:endnote w:type="continuationSeparator" w:id="0">
    <w:p w14:paraId="229A90EE" w14:textId="77777777" w:rsidR="00197200" w:rsidRDefault="00197200">
      <w:r>
        <w:continuationSeparator/>
      </w:r>
    </w:p>
  </w:endnote>
  <w:endnote w:type="continuationNotice" w:id="1">
    <w:p w14:paraId="65CAAD5A" w14:textId="77777777" w:rsidR="00197200" w:rsidRDefault="001972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038A1" w14:textId="77777777" w:rsidR="00197200" w:rsidRDefault="00197200">
      <w:r>
        <w:separator/>
      </w:r>
    </w:p>
  </w:footnote>
  <w:footnote w:type="continuationSeparator" w:id="0">
    <w:p w14:paraId="19CAB6CA" w14:textId="77777777" w:rsidR="00197200" w:rsidRDefault="00197200">
      <w:r>
        <w:continuationSeparator/>
      </w:r>
    </w:p>
  </w:footnote>
  <w:footnote w:type="continuationNotice" w:id="1">
    <w:p w14:paraId="0F5CCDDC" w14:textId="77777777" w:rsidR="00197200" w:rsidRDefault="001972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27E"/>
    <w:rsid w:val="000230F1"/>
    <w:rsid w:val="00026F71"/>
    <w:rsid w:val="00033116"/>
    <w:rsid w:val="0003353E"/>
    <w:rsid w:val="00074722"/>
    <w:rsid w:val="000819D8"/>
    <w:rsid w:val="00092C42"/>
    <w:rsid w:val="000934A6"/>
    <w:rsid w:val="00094E5A"/>
    <w:rsid w:val="00095152"/>
    <w:rsid w:val="00097F40"/>
    <w:rsid w:val="000A2C6C"/>
    <w:rsid w:val="000A4660"/>
    <w:rsid w:val="000A5C85"/>
    <w:rsid w:val="000A6213"/>
    <w:rsid w:val="000B2D87"/>
    <w:rsid w:val="000D1B5B"/>
    <w:rsid w:val="0010401F"/>
    <w:rsid w:val="00107A22"/>
    <w:rsid w:val="00110D84"/>
    <w:rsid w:val="00112448"/>
    <w:rsid w:val="00112FC3"/>
    <w:rsid w:val="00126F46"/>
    <w:rsid w:val="001309C9"/>
    <w:rsid w:val="00130F03"/>
    <w:rsid w:val="001335AA"/>
    <w:rsid w:val="00137DA1"/>
    <w:rsid w:val="00161B87"/>
    <w:rsid w:val="00173FA3"/>
    <w:rsid w:val="00180382"/>
    <w:rsid w:val="00184B6F"/>
    <w:rsid w:val="001861E5"/>
    <w:rsid w:val="00190E1C"/>
    <w:rsid w:val="00197200"/>
    <w:rsid w:val="001A24C7"/>
    <w:rsid w:val="001B12EC"/>
    <w:rsid w:val="001B1652"/>
    <w:rsid w:val="001C0589"/>
    <w:rsid w:val="001C3EC8"/>
    <w:rsid w:val="001D2BD4"/>
    <w:rsid w:val="001D6911"/>
    <w:rsid w:val="001E172D"/>
    <w:rsid w:val="001E5810"/>
    <w:rsid w:val="001F32E8"/>
    <w:rsid w:val="001F36D5"/>
    <w:rsid w:val="001F3E0A"/>
    <w:rsid w:val="002001C5"/>
    <w:rsid w:val="00201947"/>
    <w:rsid w:val="0020395B"/>
    <w:rsid w:val="00204DC9"/>
    <w:rsid w:val="002062C0"/>
    <w:rsid w:val="00215130"/>
    <w:rsid w:val="0021612C"/>
    <w:rsid w:val="00230002"/>
    <w:rsid w:val="002333A9"/>
    <w:rsid w:val="00244C9A"/>
    <w:rsid w:val="00247216"/>
    <w:rsid w:val="00262E07"/>
    <w:rsid w:val="0026330F"/>
    <w:rsid w:val="002653ED"/>
    <w:rsid w:val="00266061"/>
    <w:rsid w:val="00272314"/>
    <w:rsid w:val="002A1857"/>
    <w:rsid w:val="002B2F5F"/>
    <w:rsid w:val="002C2FF5"/>
    <w:rsid w:val="002C7F38"/>
    <w:rsid w:val="002C7FCD"/>
    <w:rsid w:val="002D1B43"/>
    <w:rsid w:val="0030628A"/>
    <w:rsid w:val="003171B0"/>
    <w:rsid w:val="00326260"/>
    <w:rsid w:val="00350EF9"/>
    <w:rsid w:val="0035122B"/>
    <w:rsid w:val="00353451"/>
    <w:rsid w:val="00361742"/>
    <w:rsid w:val="00371032"/>
    <w:rsid w:val="00371B44"/>
    <w:rsid w:val="00373F06"/>
    <w:rsid w:val="00381850"/>
    <w:rsid w:val="00386220"/>
    <w:rsid w:val="0039390C"/>
    <w:rsid w:val="00396F98"/>
    <w:rsid w:val="003A73C8"/>
    <w:rsid w:val="003B257A"/>
    <w:rsid w:val="003C122B"/>
    <w:rsid w:val="003C5A97"/>
    <w:rsid w:val="003F001A"/>
    <w:rsid w:val="003F52B2"/>
    <w:rsid w:val="003F69A3"/>
    <w:rsid w:val="0041291C"/>
    <w:rsid w:val="004347D0"/>
    <w:rsid w:val="00440414"/>
    <w:rsid w:val="004505BD"/>
    <w:rsid w:val="00453AEB"/>
    <w:rsid w:val="004558E9"/>
    <w:rsid w:val="0045777E"/>
    <w:rsid w:val="00473622"/>
    <w:rsid w:val="00481D04"/>
    <w:rsid w:val="00484D9C"/>
    <w:rsid w:val="00493BB8"/>
    <w:rsid w:val="00494E55"/>
    <w:rsid w:val="00496503"/>
    <w:rsid w:val="004A1064"/>
    <w:rsid w:val="004B3753"/>
    <w:rsid w:val="004B4DC6"/>
    <w:rsid w:val="004C1F3A"/>
    <w:rsid w:val="004C31D2"/>
    <w:rsid w:val="004D193D"/>
    <w:rsid w:val="004D55C2"/>
    <w:rsid w:val="004E0DED"/>
    <w:rsid w:val="004F03A0"/>
    <w:rsid w:val="004F10E9"/>
    <w:rsid w:val="00503821"/>
    <w:rsid w:val="00521131"/>
    <w:rsid w:val="00524DB8"/>
    <w:rsid w:val="00527C0B"/>
    <w:rsid w:val="005410F6"/>
    <w:rsid w:val="005729C4"/>
    <w:rsid w:val="00586644"/>
    <w:rsid w:val="0059227B"/>
    <w:rsid w:val="00592CF4"/>
    <w:rsid w:val="005B0966"/>
    <w:rsid w:val="005B795D"/>
    <w:rsid w:val="005C45A5"/>
    <w:rsid w:val="005D2EFC"/>
    <w:rsid w:val="005F3198"/>
    <w:rsid w:val="00613820"/>
    <w:rsid w:val="00617217"/>
    <w:rsid w:val="006243C5"/>
    <w:rsid w:val="00625087"/>
    <w:rsid w:val="0063283E"/>
    <w:rsid w:val="006348A1"/>
    <w:rsid w:val="00652248"/>
    <w:rsid w:val="00656E5D"/>
    <w:rsid w:val="00657B80"/>
    <w:rsid w:val="006630E9"/>
    <w:rsid w:val="00675B3C"/>
    <w:rsid w:val="006B26A5"/>
    <w:rsid w:val="006B62B4"/>
    <w:rsid w:val="006C17AF"/>
    <w:rsid w:val="006D340A"/>
    <w:rsid w:val="006D75C7"/>
    <w:rsid w:val="006E6A25"/>
    <w:rsid w:val="006E7290"/>
    <w:rsid w:val="00703CBA"/>
    <w:rsid w:val="00704336"/>
    <w:rsid w:val="007048F6"/>
    <w:rsid w:val="00704F5B"/>
    <w:rsid w:val="00715A1D"/>
    <w:rsid w:val="0073579D"/>
    <w:rsid w:val="007530FE"/>
    <w:rsid w:val="00760BB0"/>
    <w:rsid w:val="0076157A"/>
    <w:rsid w:val="00773862"/>
    <w:rsid w:val="00795B4F"/>
    <w:rsid w:val="007A00EF"/>
    <w:rsid w:val="007C0A2D"/>
    <w:rsid w:val="007C27B0"/>
    <w:rsid w:val="007E3B99"/>
    <w:rsid w:val="007F300B"/>
    <w:rsid w:val="007F793B"/>
    <w:rsid w:val="008014C3"/>
    <w:rsid w:val="00802ED5"/>
    <w:rsid w:val="0080480E"/>
    <w:rsid w:val="0080691D"/>
    <w:rsid w:val="00807FB6"/>
    <w:rsid w:val="00810745"/>
    <w:rsid w:val="008218C8"/>
    <w:rsid w:val="00827672"/>
    <w:rsid w:val="008464A1"/>
    <w:rsid w:val="00862692"/>
    <w:rsid w:val="00876B9A"/>
    <w:rsid w:val="0088154B"/>
    <w:rsid w:val="00890549"/>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1E1D"/>
    <w:rsid w:val="00947F4E"/>
    <w:rsid w:val="0095318C"/>
    <w:rsid w:val="00966D47"/>
    <w:rsid w:val="009751CE"/>
    <w:rsid w:val="00980D3B"/>
    <w:rsid w:val="009931F0"/>
    <w:rsid w:val="009A1E16"/>
    <w:rsid w:val="009A4C72"/>
    <w:rsid w:val="009B1DED"/>
    <w:rsid w:val="009B3DFD"/>
    <w:rsid w:val="009B4C10"/>
    <w:rsid w:val="009B51C4"/>
    <w:rsid w:val="009C0DED"/>
    <w:rsid w:val="009C1C73"/>
    <w:rsid w:val="009C315D"/>
    <w:rsid w:val="009C4155"/>
    <w:rsid w:val="009D3027"/>
    <w:rsid w:val="009D4FB8"/>
    <w:rsid w:val="009D65E0"/>
    <w:rsid w:val="00A21D4E"/>
    <w:rsid w:val="00A25827"/>
    <w:rsid w:val="00A344E0"/>
    <w:rsid w:val="00A35076"/>
    <w:rsid w:val="00A37D7F"/>
    <w:rsid w:val="00A41A34"/>
    <w:rsid w:val="00A57688"/>
    <w:rsid w:val="00A64660"/>
    <w:rsid w:val="00A7075D"/>
    <w:rsid w:val="00A7374A"/>
    <w:rsid w:val="00A84A94"/>
    <w:rsid w:val="00A9034A"/>
    <w:rsid w:val="00A93710"/>
    <w:rsid w:val="00AA152C"/>
    <w:rsid w:val="00AA415C"/>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4672C"/>
    <w:rsid w:val="00B50908"/>
    <w:rsid w:val="00B545C9"/>
    <w:rsid w:val="00B56140"/>
    <w:rsid w:val="00B7095F"/>
    <w:rsid w:val="00B76763"/>
    <w:rsid w:val="00B7732B"/>
    <w:rsid w:val="00B879F0"/>
    <w:rsid w:val="00BA394D"/>
    <w:rsid w:val="00BB04B4"/>
    <w:rsid w:val="00BC00A3"/>
    <w:rsid w:val="00BC25AA"/>
    <w:rsid w:val="00BD4BC9"/>
    <w:rsid w:val="00BD5DC6"/>
    <w:rsid w:val="00BE00CB"/>
    <w:rsid w:val="00C022E3"/>
    <w:rsid w:val="00C22B80"/>
    <w:rsid w:val="00C4712D"/>
    <w:rsid w:val="00C5169B"/>
    <w:rsid w:val="00C64EB5"/>
    <w:rsid w:val="00C94F55"/>
    <w:rsid w:val="00CA1642"/>
    <w:rsid w:val="00CA7C7D"/>
    <w:rsid w:val="00CA7D62"/>
    <w:rsid w:val="00CB07A8"/>
    <w:rsid w:val="00CB6F5B"/>
    <w:rsid w:val="00CD0B52"/>
    <w:rsid w:val="00CD4705"/>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B270E"/>
    <w:rsid w:val="00DC0842"/>
    <w:rsid w:val="00DE4EF2"/>
    <w:rsid w:val="00DF2C0E"/>
    <w:rsid w:val="00E06FFB"/>
    <w:rsid w:val="00E25E45"/>
    <w:rsid w:val="00E27C4E"/>
    <w:rsid w:val="00E30155"/>
    <w:rsid w:val="00E363F0"/>
    <w:rsid w:val="00E4171C"/>
    <w:rsid w:val="00E90BFD"/>
    <w:rsid w:val="00E91004"/>
    <w:rsid w:val="00E91FE1"/>
    <w:rsid w:val="00E94B57"/>
    <w:rsid w:val="00EA3250"/>
    <w:rsid w:val="00EA4A09"/>
    <w:rsid w:val="00EA5E95"/>
    <w:rsid w:val="00ED489C"/>
    <w:rsid w:val="00ED4954"/>
    <w:rsid w:val="00EE0943"/>
    <w:rsid w:val="00EE33A2"/>
    <w:rsid w:val="00F02150"/>
    <w:rsid w:val="00F460BC"/>
    <w:rsid w:val="00F57823"/>
    <w:rsid w:val="00F66A77"/>
    <w:rsid w:val="00F671A2"/>
    <w:rsid w:val="00F67A1C"/>
    <w:rsid w:val="00F7220B"/>
    <w:rsid w:val="00F77CF0"/>
    <w:rsid w:val="00F82C5B"/>
    <w:rsid w:val="00FA1C07"/>
    <w:rsid w:val="00FE2DDA"/>
    <w:rsid w:val="00FE55C2"/>
    <w:rsid w:val="00FF376D"/>
    <w:rsid w:val="01921C1A"/>
    <w:rsid w:val="01F79ACB"/>
    <w:rsid w:val="04907BB6"/>
    <w:rsid w:val="059D6706"/>
    <w:rsid w:val="125AA255"/>
    <w:rsid w:val="130A9D49"/>
    <w:rsid w:val="195767A3"/>
    <w:rsid w:val="19628D70"/>
    <w:rsid w:val="1A6DD396"/>
    <w:rsid w:val="1B6E803E"/>
    <w:rsid w:val="1CB7FB77"/>
    <w:rsid w:val="1E556F4C"/>
    <w:rsid w:val="1F615D82"/>
    <w:rsid w:val="1FEEF295"/>
    <w:rsid w:val="2434CEA5"/>
    <w:rsid w:val="25D156D7"/>
    <w:rsid w:val="29BAA239"/>
    <w:rsid w:val="2EB64B81"/>
    <w:rsid w:val="2F620F18"/>
    <w:rsid w:val="3050744B"/>
    <w:rsid w:val="330D7ABE"/>
    <w:rsid w:val="33D10BC2"/>
    <w:rsid w:val="35258D05"/>
    <w:rsid w:val="3B3737D3"/>
    <w:rsid w:val="42357820"/>
    <w:rsid w:val="4493A361"/>
    <w:rsid w:val="45439E55"/>
    <w:rsid w:val="45802E25"/>
    <w:rsid w:val="4C9EB546"/>
    <w:rsid w:val="55FB1645"/>
    <w:rsid w:val="560C2490"/>
    <w:rsid w:val="685D0AAE"/>
    <w:rsid w:val="69822141"/>
    <w:rsid w:val="6A32D189"/>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8464A1"/>
    <w:rPr>
      <w:color w:val="605E5C"/>
      <w:shd w:val="clear" w:color="auto" w:fill="E1DFDD"/>
    </w:rPr>
  </w:style>
  <w:style w:type="paragraph" w:styleId="BodyText">
    <w:name w:val="Body Text"/>
    <w:basedOn w:val="Normal"/>
    <w:link w:val="BodyTextChar"/>
    <w:rsid w:val="0001327E"/>
    <w:pPr>
      <w:spacing w:after="120"/>
    </w:pPr>
  </w:style>
  <w:style w:type="character" w:customStyle="1" w:styleId="BodyTextChar">
    <w:name w:val="Body Text Char"/>
    <w:basedOn w:val="DefaultParagraphFont"/>
    <w:link w:val="BodyText"/>
    <w:rsid w:val="0001327E"/>
    <w:rPr>
      <w:rFonts w:ascii="Times New Roman" w:hAnsi="Times New Roman"/>
      <w:lang w:val="en-GB"/>
    </w:rPr>
  </w:style>
  <w:style w:type="paragraph" w:styleId="BodyTextIndent">
    <w:name w:val="Body Text Indent"/>
    <w:basedOn w:val="Normal"/>
    <w:link w:val="BodyTextIndentChar"/>
    <w:rsid w:val="0001327E"/>
    <w:pPr>
      <w:spacing w:after="120"/>
      <w:ind w:left="283"/>
    </w:pPr>
  </w:style>
  <w:style w:type="character" w:customStyle="1" w:styleId="BodyTextIndentChar">
    <w:name w:val="Body Text Indent Char"/>
    <w:basedOn w:val="DefaultParagraphFont"/>
    <w:link w:val="BodyTextIndent"/>
    <w:rsid w:val="0001327E"/>
    <w:rPr>
      <w:rFonts w:ascii="Times New Roman" w:hAnsi="Times New Roman"/>
      <w:lang w:val="en-GB"/>
    </w:rPr>
  </w:style>
  <w:style w:type="paragraph" w:styleId="BodyTextFirstIndent2">
    <w:name w:val="Body Text First Indent 2"/>
    <w:basedOn w:val="BodyTextIndent"/>
    <w:link w:val="BodyTextFirstIndent2Char"/>
    <w:rsid w:val="0001327E"/>
    <w:pPr>
      <w:spacing w:after="180"/>
      <w:ind w:left="360" w:firstLine="360"/>
    </w:pPr>
  </w:style>
  <w:style w:type="character" w:customStyle="1" w:styleId="BodyTextFirstIndent2Char">
    <w:name w:val="Body Text First Indent 2 Char"/>
    <w:basedOn w:val="BodyTextIndentChar"/>
    <w:link w:val="BodyTextFirstIndent2"/>
    <w:rsid w:val="0001327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379815402">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660f10a5d8a24f8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5AIRPNAIUNRU-931754773-1663</_dlc_DocId>
    <_dlc_DocIdUrl xmlns="71c5aaf6-e6ce-465b-b873-5148d2a4c105">
      <Url>https://nokia.sharepoint.com/sites/c5g/security/_layouts/15/DocIdRedir.aspx?ID=5AIRPNAIUNRU-931754773-1663</Url>
      <Description>5AIRPNAIUNRU-931754773-1663</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2.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3.xml><?xml version="1.0" encoding="utf-8"?>
<ds:datastoreItem xmlns:ds="http://schemas.openxmlformats.org/officeDocument/2006/customXml" ds:itemID="{1B5CD9B9-55FE-45BB-B1F2-2E2912FE8C47}">
  <ds:schemaRefs>
    <ds:schemaRef ds:uri="http://schemas.microsoft.com/office/2006/metadata/properties"/>
    <ds:schemaRef ds:uri="71c5aaf6-e6ce-465b-b873-5148d2a4c105"/>
    <ds:schemaRef ds:uri="http://purl.org/dc/terms/"/>
    <ds:schemaRef ds:uri="695c0743-7a6f-4bfe-9260-4f8380047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72b9fc19-d35a-4ae7-bed8-472203724dbd"/>
    <ds:schemaRef ds:uri="http://www.w3.org/XML/1998/namespace"/>
    <ds:schemaRef ds:uri="http://purl.org/dc/dcmitype/"/>
    <ds:schemaRef ds:uri="3b34c8f0-1ef5-4d1e-bb66-517ce7fe7356"/>
  </ds:schemaRefs>
</ds:datastoreItem>
</file>

<file path=customXml/itemProps4.xml><?xml version="1.0" encoding="utf-8"?>
<ds:datastoreItem xmlns:ds="http://schemas.openxmlformats.org/officeDocument/2006/customXml" ds:itemID="{B699082C-CB18-4A9A-86EF-A105A311419E}">
  <ds:schemaRefs>
    <ds:schemaRef ds:uri="http://schemas.microsoft.com/sharepoint/events"/>
  </ds:schemaRefs>
</ds:datastoreItem>
</file>

<file path=customXml/itemProps5.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6.xml><?xml version="1.0" encoding="utf-8"?>
<ds:datastoreItem xmlns:ds="http://schemas.openxmlformats.org/officeDocument/2006/customXml" ds:itemID="{1E3B6F8C-227C-4BA4-A29E-84D6E2106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18AE6FB-4731-4BF5-BCC8-DE5F6D172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Nokia3</cp:lastModifiedBy>
  <cp:revision>12</cp:revision>
  <cp:lastPrinted>1899-12-31T23:00:00Z</cp:lastPrinted>
  <dcterms:created xsi:type="dcterms:W3CDTF">2021-05-04T06:58:00Z</dcterms:created>
  <dcterms:modified xsi:type="dcterms:W3CDTF">2021-05-10T10:27:00Z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5AIRPNAIUNRU-931754773-1202</vt:lpwstr>
  </property>
  <property fmtid="{D5CDD505-2E9C-101B-9397-08002B2CF9AE}" pid="5" name="_dlc_DocIdItemGuid">
    <vt:lpwstr>6b623769-8a95-4d41-8ef0-7c9703e69096</vt:lpwstr>
  </property>
  <property fmtid="{D5CDD505-2E9C-101B-9397-08002B2CF9AE}" pid="6" name="_dlc_DocIdUrl">
    <vt:lpwstr>https://nokia.sharepoint.com/sites/c5g/security/_layouts/15/DocIdRedir.aspx?ID=5AIRPNAIUNRU-931754773-1202, 5AIRPNAIUNRU-931754773-1202</vt:lpwstr>
  </property>
</Properties>
</file>